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6"/>
          <w:shd w:fill="auto" w:val="clear"/>
        </w:rPr>
        <w:t>2021 Minneapolis Area DFL Senior Caucus Questionnaire – Bd of Estimate &amp; Taxation</w:t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Candidate Name: _____________________________   Manager: ______________________________</w:t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Email: ________________________________________ Email: _________________________________</w:t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Phone: ________________________________________ Phone: _______________________________</w:t>
      </w:r>
    </w:p>
    <w:p>
      <w:pPr>
        <w:pStyle w:val="Normal"/>
        <w:suppressAutoHyphens w:val="true"/>
        <w:bidi w:val="0"/>
        <w:spacing w:lineRule="exact" w:line="259" w:before="0" w:after="160"/>
        <w:ind w:left="72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ab/>
        <w:t>Return completed questionnaire to:</w:t>
        <w:tab/>
        <w:t>Screening@MplsDFLseniors.org</w:t>
      </w:r>
    </w:p>
    <w:p>
      <w:pPr>
        <w:pStyle w:val="Normal"/>
        <w:suppressAutoHyphens w:val="true"/>
        <w:bidi w:val="0"/>
        <w:spacing w:lineRule="exact" w:line="259" w:before="0" w:after="160"/>
        <w:ind w:left="72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 xml:space="preserve">What is the role of the BET?  </w:t>
      </w:r>
      <w:r>
        <w:rPr>
          <w:rFonts w:eastAsia="Calibri" w:cs="Calibri"/>
          <w:color w:val="222222"/>
          <w:spacing w:val="0"/>
          <w:sz w:val="24"/>
          <w:shd w:fill="auto" w:val="clear"/>
        </w:rPr>
        <w:br/>
        <w:t>Explain</w:t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2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>Who are the members of the BET?</w:t>
        <w:br/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3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 xml:space="preserve">What do you believe is the most pressing capital issue facing the city? </w:t>
        <w:br/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>Can you explain what a municipal bond is?</w:t>
        <w:br/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5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222222"/>
          <w:spacing w:val="0"/>
          <w:sz w:val="24"/>
          <w:shd w:fill="FFFFFF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>Do you believe</w:t>
      </w:r>
    </w:p>
    <w:p>
      <w:pPr>
        <w:pStyle w:val="Normal"/>
        <w:numPr>
          <w:ilvl w:val="0"/>
          <w:numId w:val="5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>Minneapolis taxes are too low, just right, or too high?</w:t>
        <w:br/>
        <w:t xml:space="preserve">Explain why </w:t>
        <w:br/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6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>Should the maximum property tax levy be the same as the Mayor’s proposed levy? Or should it be more the same or less?</w:t>
        <w:br/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7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>Who is harmed the most from high taxes?</w:t>
        <w:br/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8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>Can you explain how a property tax works?</w:t>
        <w:br/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9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br/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10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>The city is planning to increase property taxes 35% over the next 5 years.  What is your opinion of this plan?</w:t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11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>What is the relationship between taxes and affordable housing?</w:t>
        <w:br/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12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>Do you support the Neighborhood Parks 20 year plan?</w:t>
        <w:br/>
        <w:t xml:space="preserve">Yes__________            No______________ </w:t>
        <w:br/>
        <w:t xml:space="preserve">Explain why </w:t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13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>What issues outside of taxation and debt are you involved in?</w:t>
        <w:br/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14"/>
        </w:numPr>
        <w:tabs>
          <w:tab w:val="clear" w:pos="360"/>
          <w:tab w:val="left" w:pos="0" w:leader="none"/>
        </w:tabs>
        <w:suppressAutoHyphens w:val="true"/>
        <w:bidi w:val="0"/>
        <w:spacing w:lineRule="exact" w:line="259" w:before="0" w:after="160"/>
        <w:ind w:left="630" w:right="0" w:hanging="36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222222"/>
          <w:spacing w:val="0"/>
          <w:sz w:val="24"/>
          <w:shd w:fill="FFFFFF" w:val="clear"/>
        </w:rPr>
        <w:t>How can you use your position on this financial board to influence the overall governance of the city?</w:t>
        <w:br/>
      </w:r>
    </w:p>
    <w:p>
      <w:pPr>
        <w:pStyle w:val="Normal"/>
        <w:suppressAutoHyphens w:val="true"/>
        <w:bidi w:val="0"/>
        <w:spacing w:lineRule="exact" w:line="259" w:before="0" w:after="160"/>
        <w:ind w:left="63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36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2</Pages>
  <Words>207</Words>
  <Characters>1129</Characters>
  <CharactersWithSpaces>1335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